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6AB4C" w14:textId="6FDDAA34" w:rsidR="00117BCD" w:rsidRDefault="00674F74"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t>Техническое задание на оказание услуг по созданию и размещению TikTok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ролика у блогера 1. Предмет закупки Оказание услуг по созданию, монтажу и размещению рекламного TikTok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ролика в аккаунте блогера с целью продвижения [наименование продукта/услуги/бренда]. 2. Целевая аудитория и цель ЦА: [возраст, пол, география, интересы — например, «мужчины и женщины 18–35 лет, Москва и МО, интересуются DIY и ремонтом»]. Цель: [выбрать одно или два: «повышение узнаваемости бренда», «привлечение трафика на лендинг», «генерация лидов по промокоду», «рост подписчиков в сообществе»]. Ключевой KPI: [например, «охват не менее X тыс. просмотров в первые 72 часа», «ER не ниже Y%», «количество переходов по ссылке/использований промокода — не менее Z шт.»]. 3. Требования к контенту Формат: TikTok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ролик, вертикальная ориентация 9:16, разрешение не ниже 1080×1920 px. Длительность: [указать, например, 15–60 секунд]. Хук (цепляющий момент): первые 3 секунды должны содержать [ключевое действие/интригу/вопрос] для удержания просмотра. Субтитры: обязательны на русском языке (для просмотра без звука), читаемые, без ошибок. Озвучка/музыка: [допускается ли оригинальная озвучка блогера; если да — требования к дикции; музыка — только из библиотеки TikTok или с лицензией; запрещённые жанры/стили]. Визуальный стиль: [минималистичный/яркий/реалистичный; без «перегруза» текстом; бренд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цвета: #HEX]. 4. Обязательные элементы в кадре и сценарии Упоминания и акценты: [что обязательно должно быть в ролике: продукт крупным планом, демонстрация использования, упаковка, логотип — где и сколько секунд]. Ключевые сообщения (не более 3): [перечислить тезисами, без заучивания текста; блогер излагает своими словами]. CTA (призыв к действию): [конкретный и один: «перейди по ссылке в профиле», «используй промокод ABC», «подпишись и получи гайд»]. Хэштеги: [количество и список, например, «#БрендХ #DIY #Ремонт»]. Упоминание аккаунта/ссылки: [в описании ролика — ссылка с UTM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меткой; в кадре — QR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код допускается только при согласовании]. 5. Требования к площадке и размещению Площадка: TikTok. Аккаунт блогера: [ссылка на профиль; при необходимости — требования к статистике: подписчики, средний охват, ER, доля рекомендаций]. Дата публикации: [диапазон дат или точная дата]. Время публикации: [рекомендуемое окно, например, «17:00–21:00 по МСК»]. Срок нахождения в ленте: [не удалять/не скрывать ролик в течение N дней]. 6. Маркировка рекламы и юридические требования Маркировка: обязательна в соответствии с ФЗ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 xml:space="preserve">347. Исполнитель обеспечивает проставление маркировки (токен/ERID) через ОРД. Токен/ERID: [предоставляет заказчик или исполнитель; указать, кто отвечает]. Пометка «Реклама»: [где именно: в описании ролика, в начале/конце видео, длительность отображения]. Ответственность: 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lastRenderedPageBreak/>
        <w:t>исполнитель гарантирует отсутствие нарушений авторских прав на музыку, изображения, тексты и иные материалы. 7. Порядок согласования и приёмки Черновик: предоставляется заказчику не позднее [N] календарных дней до даты публикации. Количество правок: [например, не более 2 раундов правок; дополнительные правки — по согласованию]. Согласование: срок рассмотрения черновика заказчиком — [24–48 часов]. Приёмка: после публикации исполнитель предоставляет: ссылку на ролик; скриншоты из статистики аккаунта (охваты, просмотры, ER за 24/72 часа); подтверждение маркировки (скрин/данные токена). Критерии приёмки: соответствие ТЗ, наличие маркировки, достижение KPI (если применимо), отсутствие жалоб/удаления ролика. 8. Требования к документам и отчётности Документы: акт сдачи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приёмки, счёт, при необходимости — отчёт о результатах (охваты, ER, переходы/промокоды). Данные для отслеживания: UTM</w:t>
      </w:r>
      <w:r>
        <w:rPr>
          <w:rFonts w:ascii="Inter Fallback" w:hAnsi="Inter Fallback"/>
          <w:color w:val="475569"/>
          <w:sz w:val="27"/>
          <w:szCs w:val="27"/>
          <w:shd w:val="clear" w:color="auto" w:fill="FFFFFF"/>
        </w:rPr>
        <w:noBreakHyphen/>
        <w:t>ссылка, уникальный промокод для блогера (если используется). Сроки предоставления отчётности: [например, в течение 7 календарных дней после публикации]. 9. Запреты и ограничения Запрещено: прямое сравнение с конкурентами по названиям, обещания гарантированного роста, использование запрещённых категорий товаров/услуг, политический, эротический, оскорбительный контент. Не допускается: скрытие факта рекламы, маскировка под «обычный» ролик без маркировки. Язык: русский, без сленга/жаргона, не снижающий восприятие ЦА. 10. Критерии оценки заявок (для закупочной процедуры) Если это тендер, в критерии оценки можно включить: соответствие требованиям к статистике аккаунта (ER, доля рекомендаций, охваты); опыт размещения рекламы у блогеров (количество кейсов, примеры); срок предоставления черновика и оперативность правок; наличие подтверждённого доступа к ОРД и опыт маркировки;</w:t>
      </w:r>
      <w:bookmarkStart w:id="0" w:name="_GoBack"/>
      <w:bookmarkEnd w:id="0"/>
    </w:p>
    <w:sectPr w:rsidR="00117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E3"/>
    <w:rsid w:val="00117BCD"/>
    <w:rsid w:val="00674F74"/>
    <w:rsid w:val="00B5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658CD-21C6-4D97-9C67-A3F4326A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</dc:creator>
  <cp:keywords/>
  <dc:description/>
  <cp:lastModifiedBy>user001</cp:lastModifiedBy>
  <cp:revision>3</cp:revision>
  <dcterms:created xsi:type="dcterms:W3CDTF">2026-09-23T14:25:00Z</dcterms:created>
  <dcterms:modified xsi:type="dcterms:W3CDTF">2026-09-23T14:25:00Z</dcterms:modified>
</cp:coreProperties>
</file>